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36"/>
        </w:rPr>
      </w:pPr>
      <w:r>
        <w:rPr>
          <w:rFonts w:hint="eastAsia"/>
          <w:b/>
          <w:bCs/>
          <w:sz w:val="44"/>
          <w:szCs w:val="52"/>
        </w:rPr>
        <w:t>喜菲贝</w:t>
      </w:r>
    </w:p>
    <w:p>
      <w:pPr>
        <w:rPr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必要性</w:t>
      </w:r>
    </w:p>
    <w:p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Hib感染性疾病很普遍</w:t>
      </w:r>
      <w:r>
        <w:rPr>
          <w:rFonts w:hint="eastAsia"/>
          <w:sz w:val="28"/>
          <w:szCs w:val="36"/>
        </w:rPr>
        <w:t>---我国Hib的疾病负担严重，儿童27.32%脑膜炎和4.06%急性下呼吸道感染由Hib引起。4-18月龄儿童Hib疾病负担最大，尽早预防是关键。</w:t>
      </w:r>
    </w:p>
    <w:p>
      <w:pPr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可行性</w:t>
      </w:r>
    </w:p>
    <w:p>
      <w:pPr>
        <w:numPr>
          <w:ilvl w:val="0"/>
          <w:numId w:val="2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WHO立场文件指出：接种疫苗仍然是预防Hib疾病的唯一有效手</w:t>
      </w:r>
      <w:bookmarkStart w:id="0" w:name="_GoBack"/>
      <w:bookmarkEnd w:id="0"/>
      <w:r>
        <w:rPr>
          <w:rFonts w:hint="eastAsia"/>
          <w:sz w:val="28"/>
          <w:szCs w:val="36"/>
        </w:rPr>
        <w:t>段。</w:t>
      </w:r>
    </w:p>
    <w:p>
      <w:pPr>
        <w:numPr>
          <w:ilvl w:val="0"/>
          <w:numId w:val="2"/>
        </w:numPr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喜菲贝有效性好</w:t>
      </w:r>
      <w:r>
        <w:rPr>
          <w:rFonts w:hint="eastAsia"/>
          <w:sz w:val="28"/>
          <w:szCs w:val="36"/>
        </w:rPr>
        <w:t>---喜菲贝接种后</w:t>
      </w:r>
      <w:r>
        <w:rPr>
          <w:sz w:val="28"/>
          <w:szCs w:val="36"/>
        </w:rPr>
        <w:t>阳转率高达97.87%</w:t>
      </w:r>
      <w:r>
        <w:rPr>
          <w:rFonts w:hint="eastAsia"/>
          <w:sz w:val="28"/>
          <w:szCs w:val="36"/>
        </w:rPr>
        <w:t>，各年龄组均达到长期保护水平。</w:t>
      </w:r>
    </w:p>
    <w:p>
      <w:pPr>
        <w:numPr>
          <w:ilvl w:val="0"/>
          <w:numId w:val="2"/>
        </w:numPr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喜菲贝安全性高</w:t>
      </w:r>
      <w:r>
        <w:rPr>
          <w:rFonts w:hint="eastAsia"/>
          <w:sz w:val="28"/>
          <w:szCs w:val="36"/>
        </w:rPr>
        <w:t>---喜菲贝接种后不良反应/事件发生率低，且多为一过性。</w:t>
      </w:r>
    </w:p>
    <w:p>
      <w:pPr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如何使用</w:t>
      </w:r>
    </w:p>
    <w:p>
      <w:pPr>
        <w:numPr>
          <w:ilvl w:val="0"/>
          <w:numId w:val="3"/>
        </w:numPr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喜菲贝接种程序</w:t>
      </w:r>
      <w:r>
        <w:rPr>
          <w:rFonts w:hint="eastAsia"/>
          <w:sz w:val="28"/>
          <w:szCs w:val="36"/>
        </w:rPr>
        <w:t>---2-6月龄婴儿，从2或3月龄开始，每间隔1或2月接种1次，共3次，在18月龄时进行加强接种1次；6-12月龄婴儿，每间隔1或2月接种1次，共2次，在18月龄时进行加强接种1次；1-5周岁儿童，接种1次。</w:t>
      </w:r>
    </w:p>
    <w:p>
      <w:pPr>
        <w:numPr>
          <w:ilvl w:val="0"/>
          <w:numId w:val="3"/>
        </w:numPr>
        <w:rPr>
          <w:sz w:val="32"/>
          <w:szCs w:val="40"/>
        </w:rPr>
      </w:pPr>
      <w:r>
        <w:rPr>
          <w:rFonts w:hint="eastAsia"/>
          <w:b/>
          <w:bCs/>
          <w:sz w:val="28"/>
          <w:szCs w:val="36"/>
        </w:rPr>
        <w:t>喜菲贝优势</w:t>
      </w:r>
      <w:r>
        <w:rPr>
          <w:rFonts w:hint="eastAsia"/>
          <w:sz w:val="28"/>
          <w:szCs w:val="36"/>
        </w:rPr>
        <w:t>---</w:t>
      </w:r>
      <w:r>
        <w:rPr>
          <w:rFonts w:hint="eastAsia"/>
          <w:sz w:val="28"/>
          <w:szCs w:val="36"/>
          <w:lang w:val="en-US" w:eastAsia="zh-CN"/>
        </w:rPr>
        <w:t>拥有自主发明专利，</w:t>
      </w:r>
      <w:r>
        <w:rPr>
          <w:rFonts w:hint="eastAsia"/>
          <w:sz w:val="28"/>
          <w:szCs w:val="36"/>
        </w:rPr>
        <w:t>独特超滤工艺和流程，质量指标优于国家标准。采用新的降解多糖技术及结合方法，免疫原性更高。</w:t>
      </w:r>
    </w:p>
    <w:p>
      <w:pPr>
        <w:numPr>
          <w:ilvl w:val="0"/>
          <w:numId w:val="3"/>
        </w:numPr>
        <w:rPr>
          <w:sz w:val="32"/>
          <w:szCs w:val="40"/>
        </w:rPr>
      </w:pPr>
      <w:r>
        <w:rPr>
          <w:rFonts w:hint="eastAsia"/>
          <w:b/>
          <w:bCs/>
          <w:sz w:val="28"/>
          <w:szCs w:val="36"/>
        </w:rPr>
        <w:t>禁忌症</w:t>
      </w:r>
      <w:r>
        <w:rPr>
          <w:rFonts w:hint="eastAsia"/>
          <w:sz w:val="28"/>
          <w:szCs w:val="36"/>
        </w:rPr>
        <w:t>---患急性疾病、严重慢性疾病、慢性疾病的急性发作期和发热者。已知对该疫苗的任何成分过敏者，特别对破伤风类毒素过敏者。严重心脏疾病、高血压、患肝脏疾病、肾脏疾病者。患脑病、未控制的癫痫、抽风和其他进行性神经系统疾病者。</w:t>
      </w:r>
    </w:p>
    <w:p>
      <w:pPr>
        <w:rPr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56EBF4"/>
    <w:multiLevelType w:val="singleLevel"/>
    <w:tmpl w:val="B356EBF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246FB01"/>
    <w:multiLevelType w:val="singleLevel"/>
    <w:tmpl w:val="D246FB0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D5845BF"/>
    <w:multiLevelType w:val="singleLevel"/>
    <w:tmpl w:val="0D5845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OGFkNTQ3M2M4NDMyYzkwOTY4NzI0ZWQ4ZDhiNmIifQ=="/>
  </w:docVars>
  <w:rsids>
    <w:rsidRoot w:val="00627C77"/>
    <w:rsid w:val="000751D8"/>
    <w:rsid w:val="001360EB"/>
    <w:rsid w:val="00165418"/>
    <w:rsid w:val="00273FCA"/>
    <w:rsid w:val="002C0504"/>
    <w:rsid w:val="002F63D4"/>
    <w:rsid w:val="00361CE0"/>
    <w:rsid w:val="003A4D10"/>
    <w:rsid w:val="00527B96"/>
    <w:rsid w:val="00542D71"/>
    <w:rsid w:val="00627C77"/>
    <w:rsid w:val="006F01D9"/>
    <w:rsid w:val="007462CA"/>
    <w:rsid w:val="00795186"/>
    <w:rsid w:val="007E6444"/>
    <w:rsid w:val="009375BF"/>
    <w:rsid w:val="00A14D26"/>
    <w:rsid w:val="00A96978"/>
    <w:rsid w:val="00C166F2"/>
    <w:rsid w:val="00CE07F0"/>
    <w:rsid w:val="00E36777"/>
    <w:rsid w:val="00F05D45"/>
    <w:rsid w:val="00FE0197"/>
    <w:rsid w:val="06CD4CA2"/>
    <w:rsid w:val="32141F07"/>
    <w:rsid w:val="3C6A3BD9"/>
    <w:rsid w:val="46A27C53"/>
    <w:rsid w:val="544C08D7"/>
    <w:rsid w:val="555A211E"/>
    <w:rsid w:val="57C7615D"/>
    <w:rsid w:val="5E762809"/>
    <w:rsid w:val="63D82F41"/>
    <w:rsid w:val="6764278C"/>
    <w:rsid w:val="6DE557DB"/>
    <w:rsid w:val="7042406C"/>
    <w:rsid w:val="70937846"/>
    <w:rsid w:val="749F3CE7"/>
    <w:rsid w:val="7AC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440</Words>
  <Characters>491</Characters>
  <Lines>3</Lines>
  <Paragraphs>1</Paragraphs>
  <TotalTime>3</TotalTime>
  <ScaleCrop>false</ScaleCrop>
  <LinksUpToDate>false</LinksUpToDate>
  <CharactersWithSpaces>491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2022-06-10T09:02:00Z</dcterms:created>
  <dc:creator>chengxz</dc:creator>
  <cp:lastModifiedBy>小桌子</cp:lastModifiedBy>
  <dcterms:modified xsi:type="dcterms:W3CDTF">2023-03-16T16:26:45Z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B8C8C6874BAC446DB25E92829DCE494C</vt:lpwstr>
  </property>
</Properties>
</file>